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F1" w:rsidRPr="0039061C" w:rsidRDefault="00B25FF1" w:rsidP="00B25FF1">
      <w:pPr>
        <w:ind w:right="1440"/>
        <w:jc w:val="center"/>
        <w:rPr>
          <w:rFonts w:ascii="Book Antiqua" w:hAnsi="Book Antiqua"/>
          <w:b/>
          <w:szCs w:val="24"/>
        </w:rPr>
      </w:pPr>
      <w:r w:rsidRPr="0039061C">
        <w:rPr>
          <w:rFonts w:ascii="Book Antiqua" w:hAnsi="Book Antiqua"/>
          <w:b/>
          <w:szCs w:val="24"/>
        </w:rPr>
        <w:t>Appendix A – Clergy Housing Allowance</w:t>
      </w:r>
      <w:r>
        <w:rPr>
          <w:rFonts w:ascii="Book Antiqua" w:hAnsi="Book Antiqua"/>
          <w:b/>
          <w:szCs w:val="24"/>
        </w:rPr>
        <w:t xml:space="preserve"> EXAMP</w:t>
      </w:r>
      <w:bookmarkStart w:id="0" w:name="_GoBack"/>
      <w:bookmarkEnd w:id="0"/>
      <w:r>
        <w:rPr>
          <w:rFonts w:ascii="Book Antiqua" w:hAnsi="Book Antiqua"/>
          <w:b/>
          <w:szCs w:val="24"/>
        </w:rPr>
        <w:t>LE</w:t>
      </w:r>
    </w:p>
    <w:p w:rsidR="00B25FF1" w:rsidRDefault="00B25FF1" w:rsidP="00B25FF1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 xml:space="preserve">If a rector does not live in church provided housing, a portion of the Rector’s compensation shall be designated as a housing allowance and duly noted in Vestry minutes and a signed copy of the Housing Allowance Resolution shall be completed prior to January of EACH year for the following year.  The allowance is defined in the Federal Internal Revenue code.  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</w:p>
    <w:p w:rsidR="00B25FF1" w:rsidRPr="00C13DE6" w:rsidRDefault="00B25FF1" w:rsidP="00B25FF1">
      <w:pPr>
        <w:ind w:right="1440"/>
        <w:rPr>
          <w:rFonts w:ascii="Book Antiqua" w:hAnsi="Book Antiqua"/>
          <w:b/>
          <w:sz w:val="22"/>
          <w:szCs w:val="22"/>
        </w:rPr>
      </w:pPr>
      <w:r w:rsidRPr="00C13DE6">
        <w:rPr>
          <w:rFonts w:ascii="Book Antiqua" w:hAnsi="Book Antiqua"/>
          <w:b/>
          <w:sz w:val="22"/>
          <w:szCs w:val="22"/>
          <w:u w:val="single"/>
        </w:rPr>
        <w:t>Examples of housing-related Expenses</w:t>
      </w:r>
      <w:r w:rsidRPr="00C13DE6">
        <w:rPr>
          <w:rFonts w:ascii="Book Antiqua" w:hAnsi="Book Antiqua"/>
          <w:b/>
          <w:sz w:val="22"/>
          <w:szCs w:val="22"/>
        </w:rPr>
        <w:t>:</w:t>
      </w: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Down payment on loan to purchase or improve a home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Mortgage payments or rent (both interest &amp; principal)</w:t>
      </w:r>
      <w:r>
        <w:rPr>
          <w:rFonts w:ascii="Book Antiqua" w:hAnsi="Book Antiqua"/>
          <w:sz w:val="22"/>
          <w:szCs w:val="22"/>
        </w:rPr>
        <w:tab/>
        <w:t xml:space="preserve">     </w:t>
      </w: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 xml:space="preserve">Utilities (includes electricity, gas, water, basic cable TV, </w:t>
      </w:r>
      <w:r>
        <w:rPr>
          <w:rFonts w:ascii="Book Antiqua" w:hAnsi="Book Antiqua"/>
          <w:sz w:val="22"/>
          <w:szCs w:val="22"/>
        </w:rPr>
        <w:tab/>
        <w:t xml:space="preserve">     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Trash pickup, telephone charges)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Structural repairs &amp; remodeling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Property Insurance</w:t>
      </w: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Real Estate Taxes 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Furnishings and appliances (purchase &amp; repair)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B25FF1" w:rsidRPr="00085FFB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General Maintenance</w:t>
      </w:r>
    </w:p>
    <w:p w:rsidR="00B25FF1" w:rsidRDefault="00B25FF1" w:rsidP="00B25FF1">
      <w:pPr>
        <w:ind w:right="1440"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Yard maintenance and improvements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B25FF1" w:rsidRDefault="00B25FF1" w:rsidP="00B25FF1">
      <w:pPr>
        <w:ind w:right="1440"/>
        <w:rPr>
          <w:rFonts w:ascii="Book Antiqua" w:hAnsi="Book Antiqua"/>
          <w:b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:rsidR="00B25FF1" w:rsidRPr="00085FFB" w:rsidRDefault="00B25FF1" w:rsidP="00B25FF1">
      <w:pPr>
        <w:ind w:right="1440"/>
        <w:rPr>
          <w:rFonts w:ascii="Book Antiqua" w:hAnsi="Book Antiqua"/>
          <w:i/>
          <w:sz w:val="22"/>
          <w:szCs w:val="22"/>
        </w:rPr>
      </w:pPr>
      <w:r w:rsidRPr="00085FFB">
        <w:rPr>
          <w:rFonts w:ascii="Book Antiqua" w:hAnsi="Book Antiqua"/>
          <w:i/>
          <w:sz w:val="22"/>
          <w:szCs w:val="22"/>
        </w:rPr>
        <w:t xml:space="preserve">**Note: The Church Pension Fund produces a “Tax Guide for Episcopal Ministers and Churches” each year.  This Guide can be found on their webpage: </w:t>
      </w:r>
      <w:hyperlink r:id="rId4" w:history="1">
        <w:r w:rsidRPr="00085FFB">
          <w:rPr>
            <w:rStyle w:val="Hyperlink"/>
            <w:rFonts w:ascii="Book Antiqua" w:hAnsi="Book Antiqua"/>
            <w:i/>
            <w:sz w:val="22"/>
            <w:szCs w:val="22"/>
          </w:rPr>
          <w:t>www.cpg.org</w:t>
        </w:r>
      </w:hyperlink>
      <w:r>
        <w:rPr>
          <w:rFonts w:ascii="Book Antiqua" w:hAnsi="Book Antiqua"/>
          <w:i/>
          <w:sz w:val="22"/>
          <w:szCs w:val="22"/>
        </w:rPr>
        <w:t xml:space="preserve">”.  </w:t>
      </w:r>
    </w:p>
    <w:p w:rsidR="00B25FF1" w:rsidRDefault="00B25FF1" w:rsidP="00B25FF1">
      <w:pPr>
        <w:ind w:right="1440"/>
        <w:jc w:val="center"/>
        <w:rPr>
          <w:rFonts w:ascii="Book Antiqua" w:hAnsi="Book Antiqua"/>
          <w:b/>
          <w:sz w:val="22"/>
          <w:szCs w:val="22"/>
        </w:rPr>
      </w:pPr>
    </w:p>
    <w:p w:rsidR="00B25FF1" w:rsidRDefault="00B25FF1" w:rsidP="00B25FF1">
      <w:pPr>
        <w:ind w:right="1440"/>
        <w:jc w:val="center"/>
        <w:rPr>
          <w:b/>
        </w:rPr>
      </w:pPr>
      <w:r w:rsidRPr="00473A02">
        <w:rPr>
          <w:b/>
        </w:rPr>
        <w:t>HOUSING ALLOWANCE RESOLUTION</w:t>
      </w:r>
      <w:r>
        <w:rPr>
          <w:b/>
        </w:rPr>
        <w:t xml:space="preserve"> SAMPLE</w:t>
      </w:r>
    </w:p>
    <w:p w:rsidR="00B25FF1" w:rsidRDefault="00B25FF1" w:rsidP="00B25FF1">
      <w:pPr>
        <w:ind w:right="1440"/>
        <w:jc w:val="center"/>
        <w:rPr>
          <w:b/>
        </w:rPr>
      </w:pP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The following resolution was duly adopted by the vestry of ________________ Church at a regularly scheduled meeting held on __________________, 20____, a quorum being present:</w:t>
      </w: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Whereas, ministers who own their home do not pay federal income taxes on the amount of their compensation that their employing church designates in advance as a housing allowance, to the extent that the allowance represents compensation for ministerial services, is used to pay housing expenses, and does not exceed the fair rental value of the home; and</w:t>
      </w:r>
      <w:r>
        <w:rPr>
          <w:rFonts w:ascii="Book Antiqua" w:hAnsi="Book Antiqua"/>
          <w:sz w:val="22"/>
          <w:szCs w:val="22"/>
        </w:rPr>
        <w:t xml:space="preserve"> </w:t>
      </w:r>
      <w:r w:rsidRPr="00085FFB">
        <w:rPr>
          <w:rFonts w:ascii="Book Antiqua" w:hAnsi="Book Antiqua"/>
          <w:sz w:val="22"/>
          <w:szCs w:val="22"/>
        </w:rPr>
        <w:t>Whereas, the Rev. ____________________ is compensated by _______________ Church exclusively for services as a minister of the gospel, and Whereas, _____________Church does not provide the Rev. ___________ with a parsonage; therefore, It is hereby</w:t>
      </w: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 xml:space="preserve">RESOLVED, that the total compensation paid to the Rev. _________________ for calendar year </w:t>
      </w:r>
      <w:r>
        <w:rPr>
          <w:rFonts w:ascii="Book Antiqua" w:hAnsi="Book Antiqua"/>
          <w:sz w:val="22"/>
          <w:szCs w:val="22"/>
        </w:rPr>
        <w:t>______</w:t>
      </w:r>
      <w:r w:rsidRPr="00085FFB">
        <w:rPr>
          <w:rFonts w:ascii="Book Antiqua" w:hAnsi="Book Antiqua"/>
          <w:sz w:val="22"/>
          <w:szCs w:val="22"/>
        </w:rPr>
        <w:t xml:space="preserve"> be $______________, of which $___________ is hereby designated to be a housing allowance; and it is further</w:t>
      </w: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 xml:space="preserve">RESOLVED, that the designation of $__________ as a housing allowance shall apply to calendar year </w:t>
      </w:r>
      <w:r>
        <w:rPr>
          <w:rFonts w:ascii="Book Antiqua" w:hAnsi="Book Antiqua"/>
          <w:sz w:val="22"/>
          <w:szCs w:val="22"/>
        </w:rPr>
        <w:t>_____</w:t>
      </w:r>
      <w:r w:rsidRPr="00085FFB">
        <w:rPr>
          <w:rFonts w:ascii="Book Antiqua" w:hAnsi="Book Antiqua"/>
          <w:sz w:val="22"/>
          <w:szCs w:val="22"/>
        </w:rPr>
        <w:t xml:space="preserve"> only.</w:t>
      </w: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</w:p>
    <w:p w:rsidR="00B25FF1" w:rsidRPr="00085FFB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>Signed ____________________</w:t>
      </w:r>
    </w:p>
    <w:p w:rsidR="00B25FF1" w:rsidRPr="00C13DE6" w:rsidRDefault="00B25FF1" w:rsidP="00B25FF1">
      <w:pPr>
        <w:ind w:right="1440"/>
        <w:contextualSpacing/>
        <w:rPr>
          <w:rFonts w:ascii="Book Antiqua" w:hAnsi="Book Antiqua"/>
          <w:sz w:val="22"/>
          <w:szCs w:val="22"/>
        </w:rPr>
      </w:pPr>
      <w:r w:rsidRPr="00085FFB">
        <w:rPr>
          <w:rFonts w:ascii="Book Antiqua" w:hAnsi="Book Antiqua"/>
          <w:sz w:val="22"/>
          <w:szCs w:val="22"/>
        </w:rPr>
        <w:tab/>
        <w:t>Clerk of the Vestry</w:t>
      </w:r>
    </w:p>
    <w:p w:rsidR="001F1392" w:rsidRDefault="001F1392"/>
    <w:sectPr w:rsidR="001F1392" w:rsidSect="00B25F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1"/>
    <w:rsid w:val="001F1392"/>
    <w:rsid w:val="00B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01C9F-EDB3-4E7D-9083-C29307C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5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p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Fried</dc:creator>
  <cp:keywords/>
  <dc:description/>
  <cp:lastModifiedBy>Judy Fried</cp:lastModifiedBy>
  <cp:revision>1</cp:revision>
  <dcterms:created xsi:type="dcterms:W3CDTF">2016-12-07T14:10:00Z</dcterms:created>
  <dcterms:modified xsi:type="dcterms:W3CDTF">2016-12-07T14:21:00Z</dcterms:modified>
</cp:coreProperties>
</file>